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C9F2" w14:textId="77777777" w:rsidR="00F7734A" w:rsidRPr="00F7734A" w:rsidRDefault="00F7734A" w:rsidP="00F7734A">
      <w:pPr>
        <w:rPr>
          <w:b/>
          <w:bCs/>
          <w:sz w:val="28"/>
          <w:szCs w:val="28"/>
        </w:rPr>
      </w:pPr>
      <w:r w:rsidRPr="00F7734A">
        <w:rPr>
          <w:b/>
          <w:bCs/>
          <w:sz w:val="28"/>
          <w:szCs w:val="28"/>
        </w:rPr>
        <w:t>Informacja o bezpieczeństwie / Ostrzeżenia</w:t>
      </w:r>
    </w:p>
    <w:p w14:paraId="5F6B241A" w14:textId="77777777" w:rsidR="00F7734A" w:rsidRPr="00F7734A" w:rsidRDefault="00F7734A" w:rsidP="00F7734A">
      <w:r w:rsidRPr="00F7734A">
        <w:rPr>
          <w:b/>
          <w:bCs/>
        </w:rPr>
        <w:t>Informacje ogólne:</w:t>
      </w:r>
    </w:p>
    <w:p w14:paraId="2C54D575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Narzędzia należy używać wyłącznie zgodnie z ich przeznaczeniem oraz instrukcją producenta.</w:t>
      </w:r>
    </w:p>
    <w:p w14:paraId="4D8DC571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Przed użyciem należy sprawdzić stan techniczny narzędzia: brak uszkodzeń, pęknięć, luźnych elementów, zużytych przewodów.</w:t>
      </w:r>
    </w:p>
    <w:p w14:paraId="52DC5505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Produkty mogą zawierać ostre krawędzie lub końcówki – zachować ostrożność podczas użytkowania i przechowywania.</w:t>
      </w:r>
    </w:p>
    <w:p w14:paraId="69B679E7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Podczas pracy stosować środki ochrony indywidualnej (rękawice ochronne, okulary, odzież roboczą, ochronniki słuchu przy pracy z elektronarzędziami).</w:t>
      </w:r>
    </w:p>
    <w:p w14:paraId="186F9200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Przechowywać w miejscu suchym, chłodnym i niedostępnym dla dzieci.</w:t>
      </w:r>
    </w:p>
    <w:p w14:paraId="0B40BFE1" w14:textId="77777777" w:rsidR="00F7734A" w:rsidRPr="00F7734A" w:rsidRDefault="00F7734A" w:rsidP="00F7734A">
      <w:pPr>
        <w:numPr>
          <w:ilvl w:val="0"/>
          <w:numId w:val="1"/>
        </w:numPr>
      </w:pPr>
      <w:r w:rsidRPr="00F7734A">
        <w:t>Nie używać narzędzi pod wpływem alkoholu, leków ograniczających koncentrację ani innych środków odurzających.</w:t>
      </w:r>
    </w:p>
    <w:p w14:paraId="4E0DBEDA" w14:textId="77777777" w:rsidR="00F7734A" w:rsidRPr="00F7734A" w:rsidRDefault="00F7734A" w:rsidP="00F7734A">
      <w:r w:rsidRPr="00F7734A">
        <w:rPr>
          <w:b/>
          <w:bCs/>
        </w:rPr>
        <w:t>Specyficzne zagrożenia:</w:t>
      </w:r>
    </w:p>
    <w:p w14:paraId="005FA02B" w14:textId="77777777" w:rsidR="00F7734A" w:rsidRPr="00F7734A" w:rsidRDefault="00F7734A" w:rsidP="00F7734A">
      <w:pPr>
        <w:numPr>
          <w:ilvl w:val="0"/>
          <w:numId w:val="2"/>
        </w:numPr>
      </w:pPr>
      <w:r w:rsidRPr="00F7734A">
        <w:rPr>
          <w:b/>
          <w:bCs/>
        </w:rPr>
        <w:t>Palniki i narzędzia gazowe:</w:t>
      </w:r>
      <w:r w:rsidRPr="00F7734A">
        <w:t xml:space="preserve"> ryzyko poparzeń; stosować w dobrze wentylowanych miejscach; nie używać w pobliżu materiałów łatwopalnych; po pracy zawsze zakręcać dopływ gazu/paliwa; poczekać, aż narzędzie ostygnie.</w:t>
      </w:r>
    </w:p>
    <w:p w14:paraId="6F904578" w14:textId="77777777" w:rsidR="00F7734A" w:rsidRPr="00F7734A" w:rsidRDefault="00F7734A" w:rsidP="00F7734A">
      <w:pPr>
        <w:numPr>
          <w:ilvl w:val="0"/>
          <w:numId w:val="2"/>
        </w:numPr>
      </w:pPr>
      <w:r w:rsidRPr="00F7734A">
        <w:rPr>
          <w:b/>
          <w:bCs/>
        </w:rPr>
        <w:t>Nożyki, ostrza wymienne:</w:t>
      </w:r>
      <w:r w:rsidRPr="00F7734A">
        <w:t xml:space="preserve"> ryzyko przecięcia; wymieniać ostrza tylko przy wyłączonym/nieruchomym narzędziu; zabezpieczać ostrza podczas transportu i przechowywania.</w:t>
      </w:r>
    </w:p>
    <w:p w14:paraId="0CC6011D" w14:textId="5D3FB2BD" w:rsidR="00F7734A" w:rsidRPr="00F7734A" w:rsidRDefault="00F7734A" w:rsidP="00F7734A">
      <w:pPr>
        <w:numPr>
          <w:ilvl w:val="0"/>
          <w:numId w:val="2"/>
        </w:numPr>
      </w:pPr>
      <w:r w:rsidRPr="00F7734A">
        <w:rPr>
          <w:b/>
          <w:bCs/>
        </w:rPr>
        <w:t xml:space="preserve">Cęgi, szczypce, </w:t>
      </w:r>
      <w:proofErr w:type="spellStart"/>
      <w:r w:rsidRPr="00F7734A">
        <w:rPr>
          <w:b/>
          <w:bCs/>
        </w:rPr>
        <w:t>rozwijaki</w:t>
      </w:r>
      <w:proofErr w:type="spellEnd"/>
      <w:r>
        <w:rPr>
          <w:b/>
          <w:bCs/>
        </w:rPr>
        <w:t xml:space="preserve"> i temu podobne narzędzia</w:t>
      </w:r>
      <w:r w:rsidRPr="00F7734A">
        <w:rPr>
          <w:b/>
          <w:bCs/>
        </w:rPr>
        <w:t>:</w:t>
      </w:r>
      <w:r w:rsidRPr="00F7734A">
        <w:t xml:space="preserve"> ryzyko przytrzaśnięcia; nie przeciążać narzędzia; używać zgodnie z przeznaczeniem.</w:t>
      </w:r>
    </w:p>
    <w:p w14:paraId="2325626B" w14:textId="77777777" w:rsidR="00F7734A" w:rsidRPr="00F7734A" w:rsidRDefault="00F7734A" w:rsidP="00F7734A">
      <w:pPr>
        <w:numPr>
          <w:ilvl w:val="0"/>
          <w:numId w:val="2"/>
        </w:numPr>
      </w:pPr>
      <w:r w:rsidRPr="00F7734A">
        <w:rPr>
          <w:b/>
          <w:bCs/>
        </w:rPr>
        <w:t>Narzędzia elektryczne (elektronarzędzia):</w:t>
      </w:r>
    </w:p>
    <w:p w14:paraId="6C3D7524" w14:textId="77777777" w:rsidR="00F7734A" w:rsidRPr="00F7734A" w:rsidRDefault="00F7734A" w:rsidP="00F7734A">
      <w:pPr>
        <w:numPr>
          <w:ilvl w:val="1"/>
          <w:numId w:val="2"/>
        </w:numPr>
      </w:pPr>
      <w:r w:rsidRPr="00F7734A">
        <w:t>Ryzyko porażenia prądem – używać tylko sprawnych kabli i gniazd z uziemieniem; nie stosować w wilgotnym otoczeniu.</w:t>
      </w:r>
    </w:p>
    <w:p w14:paraId="0CC3D0DB" w14:textId="77777777" w:rsidR="00F7734A" w:rsidRPr="00F7734A" w:rsidRDefault="00F7734A" w:rsidP="00F7734A">
      <w:pPr>
        <w:numPr>
          <w:ilvl w:val="1"/>
          <w:numId w:val="2"/>
        </w:numPr>
      </w:pPr>
      <w:r w:rsidRPr="00F7734A">
        <w:t>Ryzyko pożaru – nie zasłaniać otworów wentylacyjnych; unikać kontaktu z łatwopalnymi materiałami.</w:t>
      </w:r>
    </w:p>
    <w:p w14:paraId="4F300EE4" w14:textId="77777777" w:rsidR="00F7734A" w:rsidRPr="00F7734A" w:rsidRDefault="00F7734A" w:rsidP="00F7734A">
      <w:pPr>
        <w:numPr>
          <w:ilvl w:val="1"/>
          <w:numId w:val="2"/>
        </w:numPr>
      </w:pPr>
      <w:r w:rsidRPr="00F7734A">
        <w:t>Ryzyko urazu mechanicznego – elementy ruchome mogą powodować skaleczenia lub złamania; zawsze odłączać zasilanie przed wymianą części lub konserwacją.</w:t>
      </w:r>
    </w:p>
    <w:p w14:paraId="01B8168D" w14:textId="77777777" w:rsidR="00F7734A" w:rsidRPr="00F7734A" w:rsidRDefault="00F7734A" w:rsidP="00F7734A">
      <w:pPr>
        <w:numPr>
          <w:ilvl w:val="1"/>
          <w:numId w:val="2"/>
        </w:numPr>
      </w:pPr>
      <w:r w:rsidRPr="00F7734A">
        <w:t>Stosować przedłużacze i gniazda o odpowiednich parametrach obciążeniowych.</w:t>
      </w:r>
    </w:p>
    <w:p w14:paraId="0E45CAE9" w14:textId="77777777" w:rsidR="00F7734A" w:rsidRPr="00F7734A" w:rsidRDefault="00F7734A" w:rsidP="00F7734A">
      <w:pPr>
        <w:numPr>
          <w:ilvl w:val="0"/>
          <w:numId w:val="2"/>
        </w:numPr>
      </w:pPr>
      <w:r w:rsidRPr="00F7734A">
        <w:rPr>
          <w:b/>
          <w:bCs/>
        </w:rPr>
        <w:lastRenderedPageBreak/>
        <w:t>Elementy metalowe i akcesoria:</w:t>
      </w:r>
      <w:r w:rsidRPr="00F7734A">
        <w:t xml:space="preserve"> ryzyko oparzeń lub </w:t>
      </w:r>
      <w:proofErr w:type="spellStart"/>
      <w:r w:rsidRPr="00F7734A">
        <w:t>odmrożeń</w:t>
      </w:r>
      <w:proofErr w:type="spellEnd"/>
      <w:r w:rsidRPr="00F7734A">
        <w:t xml:space="preserve"> w ekstremalnych temperaturach; zabezpieczać ostre krawędzie.</w:t>
      </w:r>
    </w:p>
    <w:p w14:paraId="2685FC27" w14:textId="2FCCE2A8" w:rsidR="00F7734A" w:rsidRPr="00F7734A" w:rsidRDefault="00F7734A" w:rsidP="00F7734A">
      <w:r w:rsidRPr="00F7734A">
        <w:rPr>
          <w:b/>
          <w:bCs/>
        </w:rPr>
        <w:t xml:space="preserve">Odpowiedzialność producenta </w:t>
      </w:r>
      <w:r>
        <w:rPr>
          <w:b/>
          <w:bCs/>
        </w:rPr>
        <w:t xml:space="preserve">oraz </w:t>
      </w:r>
      <w:r w:rsidRPr="00F7734A">
        <w:rPr>
          <w:b/>
          <w:bCs/>
        </w:rPr>
        <w:t>użytkownika:</w:t>
      </w:r>
    </w:p>
    <w:p w14:paraId="7D2734CA" w14:textId="77777777" w:rsidR="00F7734A" w:rsidRPr="00F7734A" w:rsidRDefault="00F7734A" w:rsidP="00F7734A">
      <w:pPr>
        <w:numPr>
          <w:ilvl w:val="0"/>
          <w:numId w:val="3"/>
        </w:numPr>
      </w:pPr>
      <w:r w:rsidRPr="00F7734A">
        <w:t>Producent zapewnia zgodność wyrobu z obowiązującymi normami i przepisami bezpieczeństwa.</w:t>
      </w:r>
    </w:p>
    <w:p w14:paraId="6421144E" w14:textId="77777777" w:rsidR="00F7734A" w:rsidRPr="00F7734A" w:rsidRDefault="00F7734A" w:rsidP="00F7734A">
      <w:pPr>
        <w:numPr>
          <w:ilvl w:val="0"/>
          <w:numId w:val="3"/>
        </w:numPr>
      </w:pPr>
      <w:r w:rsidRPr="00F7734A">
        <w:t>Użytkownik odpowiada za prawidłowe używanie narzędzi oraz stosowanie środków ochrony.</w:t>
      </w:r>
    </w:p>
    <w:p w14:paraId="4EDA5C33" w14:textId="77777777" w:rsidR="00F7734A" w:rsidRDefault="00F7734A"/>
    <w:sectPr w:rsidR="00F7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365"/>
    <w:multiLevelType w:val="multilevel"/>
    <w:tmpl w:val="108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5BF5"/>
    <w:multiLevelType w:val="multilevel"/>
    <w:tmpl w:val="320A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A5562"/>
    <w:multiLevelType w:val="multilevel"/>
    <w:tmpl w:val="D2A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6330">
    <w:abstractNumId w:val="1"/>
  </w:num>
  <w:num w:numId="2" w16cid:durableId="1501234565">
    <w:abstractNumId w:val="0"/>
  </w:num>
  <w:num w:numId="3" w16cid:durableId="205731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4A"/>
    <w:rsid w:val="0086213C"/>
    <w:rsid w:val="00F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663"/>
  <w15:chartTrackingRefBased/>
  <w15:docId w15:val="{D564E2AB-4008-42DA-BDA7-2D09361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</dc:creator>
  <cp:keywords/>
  <dc:description/>
  <cp:lastModifiedBy>Nazwa</cp:lastModifiedBy>
  <cp:revision>1</cp:revision>
  <dcterms:created xsi:type="dcterms:W3CDTF">2025-09-22T10:58:00Z</dcterms:created>
  <dcterms:modified xsi:type="dcterms:W3CDTF">2025-09-22T11:00:00Z</dcterms:modified>
</cp:coreProperties>
</file>